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2B86" w14:textId="684E9315" w:rsidR="0074733D" w:rsidRDefault="00DE37F9">
      <w:r w:rsidRPr="00DE37F9">
        <w:t xml:space="preserve">Informačné technológie – </w:t>
      </w:r>
      <w:proofErr w:type="spellStart"/>
      <w:r w:rsidRPr="00DE37F9">
        <w:t>synapsy</w:t>
      </w:r>
      <w:proofErr w:type="spellEnd"/>
      <w:r w:rsidRPr="00DE37F9">
        <w:t xml:space="preserve"> tretieho milénia</w:t>
      </w:r>
    </w:p>
    <w:p w14:paraId="1F853D71" w14:textId="7617A140" w:rsidR="00DE37F9" w:rsidRDefault="00DE37F9" w:rsidP="00DE37F9">
      <w:r>
        <w:t>“…na počiatku bolo slovo, a to slovo sa skladalo z bitov” – azda tak nejako by mohli znieť prvé riadky novodobej</w:t>
      </w:r>
      <w:r>
        <w:t xml:space="preserve"> </w:t>
      </w:r>
      <w:r>
        <w:t>biblie informačného veku, ktorá sa mohla začať písať vynájdením počítača. Výpočtová technika, ktorá sa pôvodne vyvinula na</w:t>
      </w:r>
      <w:r>
        <w:t xml:space="preserve"> </w:t>
      </w:r>
      <w:r>
        <w:t>základe aktuálnych potrieb a presne vymedzených požiadaviek praxe, prispela už v svojom samotnom zrode k epochálnemu zlomu vo</w:t>
      </w:r>
      <w:r>
        <w:t xml:space="preserve"> </w:t>
      </w:r>
      <w:r>
        <w:t>vývoji sveta otvorila brány do nového tisícročia. Už na sklonku 40. rokov 20. storočia sa tak predznačili východiská novej</w:t>
      </w:r>
      <w:r>
        <w:t xml:space="preserve"> </w:t>
      </w:r>
      <w:r>
        <w:t>cyklickej vývojovej vlny informačnej revolúcie, ktorá prebieha v súčasnosti, a načrtli obrysy rodiacej sa informačnej</w:t>
      </w:r>
      <w:r>
        <w:t xml:space="preserve"> </w:t>
      </w:r>
      <w:r>
        <w:t>spoločnosti.</w:t>
      </w:r>
    </w:p>
    <w:p w14:paraId="296D7A2D" w14:textId="16233EA2" w:rsidR="00DE37F9" w:rsidRDefault="00DE37F9" w:rsidP="00DE37F9">
      <w:r>
        <w:t>Počítač ako produkt rozvinutej priemyselnej epochy na rozdiel od ostatných strojov už neslúžil na spracovanie surovín a</w:t>
      </w:r>
      <w:r>
        <w:t xml:space="preserve"> </w:t>
      </w:r>
      <w:r>
        <w:t>výrobu tovarov, ale sa stal nástrojom na prácu s nehmotným fenoménom. Tak sa popri výrobnej technológii určenej na premenu</w:t>
      </w:r>
      <w:r>
        <w:t xml:space="preserve"> </w:t>
      </w:r>
      <w:r>
        <w:t>materiálu a energie začína rozvíjať nová kategória technológie orientovanej na riadenie a realizáciu procesov spracovania</w:t>
      </w:r>
      <w:r>
        <w:t xml:space="preserve"> </w:t>
      </w:r>
      <w:r>
        <w:t>informácií. Pojem informačné technológie je dnes všeobecne známy, zastrešuje množstvo neodmysliteľných pracovných</w:t>
      </w:r>
      <w:r>
        <w:t xml:space="preserve"> </w:t>
      </w:r>
      <w:r>
        <w:t>prostriedkov a procesov, ktoré sa stali organickou súčasťou nášho každodenného života. A práve tak, ako si – pomaly kráčajúc</w:t>
      </w:r>
      <w:r>
        <w:t xml:space="preserve"> </w:t>
      </w:r>
      <w:r>
        <w:t>do nekonečna – neuvedomujeme vesmírnu zložitosť fungovania vlastného tela a neskúmame príliš svoju fyziologickú podstatu,</w:t>
      </w:r>
      <w:r>
        <w:t xml:space="preserve"> </w:t>
      </w:r>
      <w:r>
        <w:t>netrápi nás ani skrytá podstata dynamického rozvoja spoločnosti. Boli to pravdepodobne informačné technológie, ktoré z</w:t>
      </w:r>
      <w:r>
        <w:t xml:space="preserve"> </w:t>
      </w:r>
      <w:r>
        <w:t>obyvateľov zemegule umožnili vytvoriť globálnu spoločnosť. Doba nás unáša v ústrety novému tisícročiu a ak sa nám z času na</w:t>
      </w:r>
      <w:r>
        <w:t xml:space="preserve"> </w:t>
      </w:r>
      <w:r>
        <w:t>čas nepokazí počítač alebo nestratí mobilný telefón, azda by sme si ani neuvedomili, čo “koluje v žilách” a čo riadi chod</w:t>
      </w:r>
      <w:r>
        <w:t xml:space="preserve"> </w:t>
      </w:r>
      <w:r>
        <w:t>tohto globálneho organizmu. Sú to informácie a prostriedky na ich prenos, transformáciu a spracovanie. Komunikačné a</w:t>
      </w:r>
      <w:r>
        <w:t xml:space="preserve"> </w:t>
      </w:r>
      <w:r>
        <w:t>informačné technológie predstavujú “nervovú sústavu” informačnej spoločnosti.</w:t>
      </w:r>
    </w:p>
    <w:p w14:paraId="612685CC" w14:textId="50CDC280" w:rsidR="00DE37F9" w:rsidRDefault="00DE37F9" w:rsidP="00DE37F9">
      <w:r w:rsidRPr="00DE37F9">
        <w:t>Informačná technológia a</w:t>
      </w:r>
      <w:r>
        <w:t> </w:t>
      </w:r>
      <w:r w:rsidRPr="00DE37F9">
        <w:t>veda</w:t>
      </w:r>
    </w:p>
    <w:p w14:paraId="57ECB31A" w14:textId="25E7EEA2" w:rsidR="00DE37F9" w:rsidRDefault="00DE37F9" w:rsidP="00DE37F9">
      <w:r>
        <w:t>Teoretické základy, technické a praktické problémy výpočtovej techniky sa rozvíjajú a riešia na platforme</w:t>
      </w:r>
      <w:r>
        <w:t xml:space="preserve"> </w:t>
      </w:r>
      <w:r>
        <w:t xml:space="preserve">špecializovanej vednej disciplíny, ktorá sa nazvala </w:t>
      </w:r>
      <w:proofErr w:type="spellStart"/>
      <w:r>
        <w:t>infomatika</w:t>
      </w:r>
      <w:proofErr w:type="spellEnd"/>
      <w:r>
        <w:t xml:space="preserve"> alebo tiež veda o počítačoch. K počítaču, v podobe konkrétneho</w:t>
      </w:r>
      <w:r>
        <w:t xml:space="preserve"> </w:t>
      </w:r>
      <w:r>
        <w:t>stroja či modelu sa v tomto prípade pristupuje ako k technologickému zariadeniu, prostriedku na programové riadenie</w:t>
      </w:r>
      <w:r>
        <w:t xml:space="preserve"> </w:t>
      </w:r>
      <w:r>
        <w:t>transformácie informácií vo forme údajových štruktúr. Informačná infraštruktúra predstavuje komplex nástrojov na zber,</w:t>
      </w:r>
      <w:r>
        <w:t xml:space="preserve"> </w:t>
      </w:r>
      <w:r>
        <w:t>spracovanie a sprístupňovanie informácií. Výpočtová technika a informačná infraštruktúra ako taká je síce základným, ale iba</w:t>
      </w:r>
      <w:r>
        <w:t xml:space="preserve"> </w:t>
      </w:r>
      <w:r>
        <w:t>jedným z komponentov informačnej technológie.</w:t>
      </w:r>
      <w:r>
        <w:t xml:space="preserve"> </w:t>
      </w:r>
      <w:r>
        <w:t>Informačný systém je organickým spojením informačnej technológie a informačného obsahu v danom informačnom</w:t>
      </w:r>
      <w:r>
        <w:t xml:space="preserve"> </w:t>
      </w:r>
      <w:r>
        <w:t>prostredí.</w:t>
      </w:r>
    </w:p>
    <w:p w14:paraId="53F9DF77" w14:textId="1356C3E6" w:rsidR="00DE37F9" w:rsidRDefault="00DE37F9" w:rsidP="00DE37F9">
      <w:r>
        <w:t>V súčasnosti už nemáme problém s klasifikáciou informácie ako výrobku, čiže výsledku veľmi špecifického výrobného</w:t>
      </w:r>
      <w:r>
        <w:t xml:space="preserve"> </w:t>
      </w:r>
      <w:r>
        <w:t>procesu s možnosťou ekonomického vyjadrenia vynaložených nákladov, obsiahnutej a pridanej hodnoty. Toto poznanie je výsledkom</w:t>
      </w:r>
      <w:r>
        <w:t xml:space="preserve"> </w:t>
      </w:r>
      <w:r>
        <w:t>postupného odhaľovania objektívnych zákonitostí informačných procesov, ktoré sa stali predmetom skúmania novej vedeckej</w:t>
      </w:r>
      <w:r>
        <w:t xml:space="preserve"> </w:t>
      </w:r>
      <w:r>
        <w:t>disciplíny – informačnej vedy. Informačná veda sa začala formovať v širokých súvislostiach “epochálneho objavu počítača” a</w:t>
      </w:r>
      <w:r>
        <w:t xml:space="preserve"> </w:t>
      </w:r>
      <w:r>
        <w:t>rozvíjať zároveň s rozvojom informačných a komunikačných technológií.</w:t>
      </w:r>
    </w:p>
    <w:p w14:paraId="02A60375" w14:textId="368F04BE" w:rsidR="00DE37F9" w:rsidRDefault="00DE37F9" w:rsidP="00DE37F9">
      <w:r w:rsidRPr="00DE37F9">
        <w:t>Informačná technológia a knižničná prax</w:t>
      </w:r>
    </w:p>
    <w:p w14:paraId="27B5BABA" w14:textId="19D0A6D5" w:rsidR="00DE37F9" w:rsidRDefault="00DE37F9" w:rsidP="00DE37F9">
      <w:r>
        <w:t>Sotvakto sa dnes pozastaví nad knižnicou s modernou informačnou infraštruktúrou, úplnými elektronickými katalógmi,</w:t>
      </w:r>
      <w:r>
        <w:t xml:space="preserve"> </w:t>
      </w:r>
      <w:r>
        <w:t>elektronickou knižničnou a informačnou samoobsluhou a rozsiahlou ponukou elektronických informačných zdrojov. Vo svete</w:t>
      </w:r>
      <w:r>
        <w:t xml:space="preserve"> </w:t>
      </w:r>
      <w:r>
        <w:t>jestvuje príliš veľa skvelých príkladov. Raritou je skôr knižnica bez počítača a so všeobecným nepochopením sa stretáva</w:t>
      </w:r>
      <w:r>
        <w:t xml:space="preserve"> </w:t>
      </w:r>
      <w:r>
        <w:t>zaostávajúce tempo</w:t>
      </w:r>
      <w:r>
        <w:t xml:space="preserve"> </w:t>
      </w:r>
      <w:r>
        <w:t>v účelnom a zreteľnom využívaní informačnej technológie v knižničných službách. A hoci sa vstup výpočtovej</w:t>
      </w:r>
      <w:r>
        <w:t xml:space="preserve"> </w:t>
      </w:r>
      <w:r>
        <w:t>techniky do našich knižníc udial v uplynulom storočí, nie všade sa dodnes dosiahol želateľný úspech. Zoznam pravdepodobných</w:t>
      </w:r>
      <w:r>
        <w:t xml:space="preserve"> </w:t>
      </w:r>
      <w:r>
        <w:t>príčin tohto stavu je rozsiahly, faktory neúspechu môžu zdanlivo prameniť v ekonomickej, spoločenskej i v politickej oblasti.</w:t>
      </w:r>
      <w:r>
        <w:t xml:space="preserve"> </w:t>
      </w:r>
      <w:r>
        <w:t>Hlavnou príčinou však obvykle býva nesprávny odhad technologického potenciálu a pripravenosti cieľového prostredia. Prax</w:t>
      </w:r>
      <w:r>
        <w:t xml:space="preserve"> </w:t>
      </w:r>
      <w:r>
        <w:t>ukázala, že automatizácia vybraných knižničných procesov takmer nikdy neprináša ich zefektívnenie, najmä ak sa k</w:t>
      </w:r>
      <w:r>
        <w:t> </w:t>
      </w:r>
      <w:r>
        <w:t>nej</w:t>
      </w:r>
      <w:r>
        <w:t xml:space="preserve"> </w:t>
      </w:r>
      <w:r>
        <w:t>nepristupuje v rámci širšie koncipovanej predstavy informatizácie celej knižnice, teda navzájom previazanej elektronizácie</w:t>
      </w:r>
      <w:r>
        <w:t xml:space="preserve"> </w:t>
      </w:r>
      <w:r>
        <w:t>informačných fondov, informačných procesov a informačných služieb. Preceňovanie možných účinkov a prínosov technických</w:t>
      </w:r>
      <w:r>
        <w:t xml:space="preserve"> </w:t>
      </w:r>
      <w:r>
        <w:t>zariadení spolu s podceňovaním niektorých základných organizačných a kvalifikačných predpokladov na ich zavedenie do</w:t>
      </w:r>
      <w:r>
        <w:t xml:space="preserve"> </w:t>
      </w:r>
      <w:r>
        <w:t>knižničnej praxe je obvykle príznakom nedostatočného chápania tejto komplexnej problematiky Nekvalifikované a</w:t>
      </w:r>
      <w:r>
        <w:t xml:space="preserve"> </w:t>
      </w:r>
      <w:r>
        <w:t>nesystémové rozhodovanie, navyše často pod vplyvom individuálnych záujmov, potom predurčuje neuspokojivé výsledky na dlhšie</w:t>
      </w:r>
      <w:r>
        <w:t xml:space="preserve"> </w:t>
      </w:r>
      <w:r>
        <w:t>obdobie.</w:t>
      </w:r>
    </w:p>
    <w:p w14:paraId="35D7D7E5" w14:textId="1338667B" w:rsidR="00DE37F9" w:rsidRDefault="00DE37F9" w:rsidP="00DE37F9">
      <w:r w:rsidRPr="00DE37F9">
        <w:t>Implementácia informačnej technológie</w:t>
      </w:r>
    </w:p>
    <w:p w14:paraId="75C02F2F" w14:textId="344B5A06" w:rsidR="00DE37F9" w:rsidRDefault="00DE37F9" w:rsidP="00DE37F9">
      <w:r>
        <w:t>Systémová implementácia informačnej technológie sa zakladá na dôslednom poznaní cieľového prostredia a</w:t>
      </w:r>
      <w:r>
        <w:t> </w:t>
      </w:r>
      <w:r>
        <w:t>charakteristík</w:t>
      </w:r>
      <w:r>
        <w:t xml:space="preserve"> </w:t>
      </w:r>
      <w:r>
        <w:t>informačného systému. Je to hľadanie odpovede na klasickú otázku “kde sme a kam kráčame?”. Objektívne hodnotenie</w:t>
      </w:r>
      <w:r>
        <w:t xml:space="preserve"> </w:t>
      </w:r>
      <w:r>
        <w:t>inštitucionálnych a personálnych predpokladov, podmienok a možností je rovnako dôležité ako analýza bezprostredného</w:t>
      </w:r>
      <w:r>
        <w:t xml:space="preserve"> </w:t>
      </w:r>
      <w:r>
        <w:t>spoločenského okolia. Okrem stanovenia zámerov na zlepšenie knižničných služieb treba identifikovať prípadné, takmer vždy</w:t>
      </w:r>
      <w:r>
        <w:t xml:space="preserve"> </w:t>
      </w:r>
      <w:r>
        <w:t>existujúce riziká a prekážky na dosiahnutie požadovaných cieľov. Najčastejšie problémy vyplývajú z ekonomických podmienok,</w:t>
      </w:r>
      <w:r>
        <w:t xml:space="preserve"> </w:t>
      </w:r>
      <w:r>
        <w:t>môžu však plynúť i z oblasti politickej a spoločenskej, pôsobiť zvnútra i zvonku inštitúcie. Systémová analýza je prvým</w:t>
      </w:r>
      <w:r>
        <w:t xml:space="preserve"> </w:t>
      </w:r>
      <w:r>
        <w:t>predpokladom na vypracovanie strategického plánu, v ktorom sa naznačia dlhodobé ciele knižnice a hlavné úlohy a</w:t>
      </w:r>
      <w:r>
        <w:t> </w:t>
      </w:r>
      <w:r>
        <w:t>očakávania</w:t>
      </w:r>
      <w:r>
        <w:t xml:space="preserve"> </w:t>
      </w:r>
      <w:r>
        <w:t>pri implementácii informačnej technológie, ktorá je prostriedkom na realizáciu prijatej stratégie rozvoja a</w:t>
      </w:r>
      <w:r>
        <w:t> </w:t>
      </w:r>
      <w:r>
        <w:t>naplnenie</w:t>
      </w:r>
      <w:r>
        <w:t xml:space="preserve"> </w:t>
      </w:r>
      <w:r>
        <w:t>poslania knižnice. V strategickom pláne treba podľa možností stručne obsiahnuť všetky inštitucionálne komponenty a aktivity.</w:t>
      </w:r>
      <w:r>
        <w:t xml:space="preserve"> </w:t>
      </w:r>
      <w:r>
        <w:t>Plán sa musí spracovať na obdobie s reálnym časovým horizontom, v ktorom môžu platiť východiskové parametre. Stratégia by sa</w:t>
      </w:r>
      <w:r>
        <w:t xml:space="preserve"> </w:t>
      </w:r>
      <w:r>
        <w:t>mala prijať rýchlejšie, než sa mení celková situácia, ale najmä informačná technológia. Spomínané plány a rozhodnutia sa</w:t>
      </w:r>
      <w:r>
        <w:t xml:space="preserve"> </w:t>
      </w:r>
      <w:r>
        <w:t>javia relatívne jednoduchšie, ak sa domáci vývoj prispôsobuje vyspelému svetu. Sú zdanlivo menej riskantné, uskutočňujú sa</w:t>
      </w:r>
      <w:r>
        <w:t xml:space="preserve"> </w:t>
      </w:r>
      <w:r>
        <w:t>však v odlišných, neraz oveľa horších podmienkach. Zachovanie istej miery svojbytnosti a nezávislosti však nesmie byť na</w:t>
      </w:r>
      <w:r>
        <w:t xml:space="preserve"> </w:t>
      </w:r>
      <w:r>
        <w:t>úkor synergického potenciálu integrácie s príbuznými a spolupracujúcimi systémami, a to aj v tom prípade, ak sa v niektorej z</w:t>
      </w:r>
      <w:r>
        <w:t xml:space="preserve"> </w:t>
      </w:r>
      <w:r>
        <w:t>oblastí kliesni a hľadá nová cesta.</w:t>
      </w:r>
    </w:p>
    <w:sectPr w:rsidR="00DE37F9" w:rsidSect="00B3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9C"/>
    <w:rsid w:val="00105945"/>
    <w:rsid w:val="001A1EC3"/>
    <w:rsid w:val="00290C71"/>
    <w:rsid w:val="006B3122"/>
    <w:rsid w:val="0074733D"/>
    <w:rsid w:val="00803145"/>
    <w:rsid w:val="008E7BC5"/>
    <w:rsid w:val="0092029C"/>
    <w:rsid w:val="00B33B1F"/>
    <w:rsid w:val="00BA4C53"/>
    <w:rsid w:val="00DE37F9"/>
    <w:rsid w:val="00F068A6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E99A"/>
  <w15:chartTrackingRefBased/>
  <w15:docId w15:val="{51866918-2BD7-4799-9C4F-0A6FF50F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Hallová</dc:creator>
  <cp:keywords/>
  <dc:description/>
  <cp:lastModifiedBy>Marcela Hallová</cp:lastModifiedBy>
  <cp:revision>2</cp:revision>
  <dcterms:created xsi:type="dcterms:W3CDTF">2022-10-20T12:14:00Z</dcterms:created>
  <dcterms:modified xsi:type="dcterms:W3CDTF">2022-10-20T12:19:00Z</dcterms:modified>
</cp:coreProperties>
</file>